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 № 4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 Агентскому договору управления апартаментом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«___» __________ 20__ г.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ПЕРИОДИЧНОСТЬ ПРОВЕРКИ И ОБНОВЛЕНИЯ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мебели, оборудования и иного имущества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Настоящее Приложение устанавливает ориентиры для проверки состояния, ремонта, закупки, замены и обновления мебели, оборудования, текстиля и иного имущества, используемого для оснащения Объекта.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Решение о ремонте, закупке, замене или обновлении принимается с учётом: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фактического состояния имущества;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степени износа;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гарантийных сроков;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необходимости поддержания Объекта в состоянии, пригодном для использования по согласованному назначению.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Указанные сроки не создают обязанности автоматически приобретать новое имущество. Конкретный состав, бюджет и срок закупки согласовываются Сторонами в порядке, установленном Договором; при возможности ремонта сначала оцениваются его стоимость и целесообразность.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ПЕРИОДИЧНОСТЬ ПРОВЕРКИ, РЕМОНТА И ЗАМЕНЫ ИМУЩЕСТВА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Постельные принадлежности — проверка состояния не реже 1 (Одного) раза в год; замена по мере износа, утраты комплектности или несоответствия санитарным требованиям.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Махровые изделия — рекомендуемый запас не менее 2 (Двух) комплектов; проверка состояния не реже 1 (Одного) раза в год, замена по мере износа или утраты комплектности.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Мелкая бытовая техника — по мере необходимости с учётом срока службы, технического состояния и возможности ремонта.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Текстиль — проверка состояния не реже 1 (Одного) раза в год; ориентировочный срок обновления — 3 (Три) года, если более ранняя замена не требуется по фактическому состоянию.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Оборудование — по мере необходимости с учётом технического состояния, гарантийных обязательств и возможности ремонта.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Мебель — проверка состояния не реже 1 (Одного) раза в год; ремонт или замена по мере необходимости. Ориентировочный срок эксплуатации — 7 (Семь) лет и не является гарантированным сроком службы.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ЗАКЛЮЧИТЕЛЬНЫЕ ПОЛОЖЕНИЯ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Настоящее Приложение является неотъемлемой частью Агентского договора управления апартаментом.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Стороны вправе письменно согласовать иной перечень имущества, иные контрольные сроки, дополнительное оснащение и предельный бюджет.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Каждая закупка, замена, передача или списание имущества подтверждается документами и отражается в отчёте Агента и Спецификации оснащения.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ПРИНЦИПАЛ: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 Ф. И. О.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АГЕНТ: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jtwfp7zdxrgw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 Ф. И. О.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